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Jarrett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DAMORA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FIFTH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Damora Therapeutics, Inc.</w:t>
              </w:r>
            </w:hyperlink>
            <w:r>
              <w:rPr/>
              <w:t xml:space="preserve"> [ </w:t>
            </w:r>
            <w:r>
              <w:rPr>
                <w:rFonts w:ascii="Times;serif" w:hAnsi="Times;serif"/>
                <w:color w:val="0000FF"/>
                <w:sz w:val="24"/>
                <w:shd w:fill="FFFFFF" w:val="clear"/>
              </w:rPr>
              <w:t>DMRA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Director,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3"/>
        <w:gridCol w:w="902"/>
        <w:gridCol w:w="772"/>
        <w:gridCol w:w="599"/>
        <w:gridCol w:w="347"/>
        <w:gridCol w:w="926"/>
        <w:gridCol w:w="450"/>
        <w:gridCol w:w="795"/>
        <w:gridCol w:w="1188"/>
        <w:gridCol w:w="992"/>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20.23</w:t>
            </w:r>
            <w:r>
              <w:rPr>
                <w:rFonts w:ascii="Times;serif" w:hAnsi="Times;serif"/>
                <w:color w:val="008000"/>
                <w:position w:val="7"/>
                <w:sz w:val="16"/>
                <w:sz w:val="20"/>
                <w:shd w:fill="FFFFFF" w:val="clear"/>
              </w:rPr>
              <w:t>(2)</w:t>
            </w:r>
          </w:p>
        </w:tc>
        <w:tc>
          <w:tcPr>
            <w:tcW w:w="11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512,500</w:t>
            </w:r>
            <w:r>
              <w:rPr>
                <w:rFonts w:ascii="Times;serif" w:hAnsi="Times;serif"/>
                <w:color w:val="008000"/>
                <w:position w:val="7"/>
                <w:sz w:val="16"/>
                <w:sz w:val="20"/>
                <w:shd w:fill="FFFFFF" w:val="clear"/>
              </w:rPr>
              <w:t>(3)</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purchased on the open market at prevailing market prices using personal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$20.10 to $20.40,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500,000 restricted stock units ("RSUs") previously granted to the Reporting Person. Each RSU represents the right to receive, at settlement,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Winslow,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1311" TargetMode="External"/><Relationship Id="rId5" Type="http://schemas.openxmlformats.org/officeDocument/2006/relationships/hyperlink" Target="http://www.sec.gov/cgi-bin/browse-edgar?action=getcompany&amp;CIK=0001800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3753</Characters>
  <CharactersWithSpaces>4367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